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2010" w:rsidRPr="003F2010" w:rsidRDefault="003F2010" w:rsidP="003F2010">
      <w:pPr>
        <w:spacing w:before="100" w:beforeAutospacing="1" w:after="100" w:afterAutospacing="1" w:line="240" w:lineRule="auto"/>
        <w:jc w:val="center"/>
        <w:rPr>
          <w:rFonts w:ascii="Myriad Pro" w:eastAsia="Times New Roman" w:hAnsi="Myriad Pro" w:cs="Times New Roman"/>
          <w:sz w:val="12"/>
          <w:szCs w:val="12"/>
          <w:lang w:eastAsia="en-GB"/>
        </w:rPr>
      </w:pPr>
    </w:p>
    <w:p w:rsidR="003F2010" w:rsidRPr="003F2010" w:rsidRDefault="003F2010" w:rsidP="003F2010">
      <w:pPr>
        <w:spacing w:before="100" w:beforeAutospacing="1" w:after="100" w:afterAutospacing="1" w:line="240" w:lineRule="auto"/>
        <w:jc w:val="center"/>
        <w:rPr>
          <w:rFonts w:ascii="Myriad Pro" w:eastAsia="Times New Roman" w:hAnsi="Myriad Pro" w:cs="Times New Roman"/>
          <w:sz w:val="12"/>
          <w:szCs w:val="12"/>
          <w:lang w:eastAsia="en-GB"/>
        </w:rPr>
      </w:pPr>
      <w:r w:rsidRPr="003F2010">
        <w:rPr>
          <w:rFonts w:ascii="Myriad Pro" w:eastAsia="Times New Roman" w:hAnsi="Myriad Pro" w:cs="Times New Roman"/>
          <w:noProof/>
          <w:sz w:val="12"/>
          <w:szCs w:val="12"/>
          <w:lang w:eastAsia="en-GB"/>
        </w:rPr>
        <w:drawing>
          <wp:inline distT="0" distB="0" distL="0" distR="0">
            <wp:extent cx="7048500" cy="457200"/>
            <wp:effectExtent l="0" t="0" r="0" b="0"/>
            <wp:docPr id="1" name="Picture 1" descr="http://www.greatplainslaboratory.com/home/eng/conferences/2014/LondonUK2014/fotos/tit-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greatplainslaboratory.com/home/eng/conferences/2014/LondonUK2014/fotos/tit-03.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048500" cy="457200"/>
                    </a:xfrm>
                    <a:prstGeom prst="rect">
                      <a:avLst/>
                    </a:prstGeom>
                    <a:noFill/>
                    <a:ln>
                      <a:noFill/>
                    </a:ln>
                  </pic:spPr>
                </pic:pic>
              </a:graphicData>
            </a:graphic>
          </wp:inline>
        </w:drawing>
      </w:r>
    </w:p>
    <w:p w:rsidR="003F2010" w:rsidRPr="003F2010" w:rsidRDefault="003F2010" w:rsidP="003F2010">
      <w:pPr>
        <w:spacing w:before="100" w:beforeAutospacing="1" w:after="100" w:afterAutospacing="1" w:line="240" w:lineRule="auto"/>
        <w:jc w:val="center"/>
        <w:rPr>
          <w:rFonts w:ascii="Myriad Pro" w:eastAsia="Times New Roman" w:hAnsi="Myriad Pro" w:cs="Times New Roman"/>
          <w:sz w:val="12"/>
          <w:szCs w:val="12"/>
          <w:lang w:eastAsia="en-GB"/>
        </w:rPr>
      </w:pPr>
      <w:r w:rsidRPr="003F2010">
        <w:rPr>
          <w:rFonts w:ascii="Myriad Pro" w:eastAsia="Times New Roman" w:hAnsi="Myriad Pro" w:cs="Times New Roman"/>
          <w:sz w:val="12"/>
          <w:szCs w:val="12"/>
          <w:lang w:eastAsia="en-GB"/>
        </w:rPr>
        <w:t> </w:t>
      </w:r>
    </w:p>
    <w:tbl>
      <w:tblPr>
        <w:tblW w:w="11100" w:type="dxa"/>
        <w:jc w:val="center"/>
        <w:tblCellSpacing w:w="0" w:type="dxa"/>
        <w:tblCellMar>
          <w:top w:w="15" w:type="dxa"/>
          <w:left w:w="15" w:type="dxa"/>
          <w:bottom w:w="15" w:type="dxa"/>
          <w:right w:w="15" w:type="dxa"/>
        </w:tblCellMar>
        <w:tblLook w:val="04A0" w:firstRow="1" w:lastRow="0" w:firstColumn="1" w:lastColumn="0" w:noHBand="0" w:noVBand="1"/>
      </w:tblPr>
      <w:tblGrid>
        <w:gridCol w:w="11100"/>
      </w:tblGrid>
      <w:tr w:rsidR="003F2010" w:rsidRPr="003F2010">
        <w:trPr>
          <w:tblCellSpacing w:w="0" w:type="dxa"/>
          <w:jc w:val="center"/>
        </w:trPr>
        <w:tc>
          <w:tcPr>
            <w:tcW w:w="10200" w:type="dxa"/>
            <w:shd w:val="clear" w:color="auto" w:fill="FFFFFF"/>
            <w:hideMark/>
          </w:tcPr>
          <w:p w:rsidR="003F2010" w:rsidRPr="003F2010" w:rsidRDefault="003F2010" w:rsidP="003F2010">
            <w:pPr>
              <w:spacing w:before="100" w:beforeAutospacing="1" w:after="100" w:afterAutospacing="1" w:line="240" w:lineRule="auto"/>
              <w:jc w:val="both"/>
              <w:rPr>
                <w:rFonts w:ascii="Myriad Pro" w:eastAsia="Times New Roman" w:hAnsi="Myriad Pro" w:cs="Times New Roman"/>
                <w:sz w:val="21"/>
                <w:szCs w:val="21"/>
                <w:lang w:eastAsia="en-GB"/>
              </w:rPr>
            </w:pPr>
            <w:r w:rsidRPr="003F2010">
              <w:rPr>
                <w:rFonts w:ascii="Myriad Pro" w:eastAsia="Times New Roman" w:hAnsi="Myriad Pro" w:cs="Times New Roman"/>
                <w:b/>
                <w:bCs/>
                <w:color w:val="000000"/>
                <w:sz w:val="27"/>
                <w:szCs w:val="27"/>
                <w:lang w:eastAsia="en-GB"/>
              </w:rPr>
              <w:t>Featuring presentations by:</w:t>
            </w:r>
          </w:p>
          <w:p w:rsidR="003F2010" w:rsidRPr="003F2010" w:rsidRDefault="003F2010" w:rsidP="003F2010">
            <w:pPr>
              <w:spacing w:before="100" w:beforeAutospacing="1" w:after="100" w:afterAutospacing="1" w:line="240" w:lineRule="auto"/>
              <w:jc w:val="both"/>
              <w:rPr>
                <w:rFonts w:ascii="Myriad Pro" w:eastAsia="Times New Roman" w:hAnsi="Myriad Pro" w:cs="Times New Roman"/>
                <w:sz w:val="21"/>
                <w:szCs w:val="21"/>
                <w:lang w:eastAsia="en-GB"/>
              </w:rPr>
            </w:pPr>
            <w:r w:rsidRPr="003F2010">
              <w:rPr>
                <w:rFonts w:ascii="Myriad Pro" w:eastAsia="Times New Roman" w:hAnsi="Myriad Pro" w:cs="Times New Roman"/>
                <w:noProof/>
                <w:sz w:val="21"/>
                <w:szCs w:val="21"/>
                <w:lang w:eastAsia="en-GB"/>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000125" cy="1333500"/>
                  <wp:effectExtent l="0" t="0" r="9525" b="0"/>
                  <wp:wrapSquare wrapText="bothSides"/>
                  <wp:docPr id="8" name="Picture 8" descr="http://www.greatplainslaboratory.com/home/eng/conferences/2014/LondonUK2014/fotos/shaw-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greatplainslaboratory.com/home/eng/conferences/2014/LondonUK2014/fotos/shaw-w.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00125" cy="133350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Pr="003F2010">
              <w:rPr>
                <w:rFonts w:ascii="Myriad Pro" w:eastAsia="Times New Roman" w:hAnsi="Myriad Pro" w:cs="Times New Roman"/>
                <w:b/>
                <w:bCs/>
                <w:color w:val="666666"/>
                <w:sz w:val="24"/>
                <w:szCs w:val="24"/>
                <w:lang w:eastAsia="en-GB"/>
              </w:rPr>
              <w:t>Dr.</w:t>
            </w:r>
            <w:proofErr w:type="spellEnd"/>
            <w:r w:rsidRPr="003F2010">
              <w:rPr>
                <w:rFonts w:ascii="Myriad Pro" w:eastAsia="Times New Roman" w:hAnsi="Myriad Pro" w:cs="Times New Roman"/>
                <w:b/>
                <w:bCs/>
                <w:color w:val="666666"/>
                <w:sz w:val="24"/>
                <w:szCs w:val="24"/>
                <w:lang w:eastAsia="en-GB"/>
              </w:rPr>
              <w:t xml:space="preserve"> William Shaw, Ph. D. (USA)</w:t>
            </w:r>
            <w:r w:rsidRPr="003F2010">
              <w:rPr>
                <w:rFonts w:ascii="Myriad Pro" w:eastAsia="Times New Roman" w:hAnsi="Myriad Pro" w:cs="Times New Roman"/>
                <w:sz w:val="21"/>
                <w:szCs w:val="21"/>
                <w:lang w:eastAsia="en-GB"/>
              </w:rPr>
              <w:br/>
              <w:t xml:space="preserve">William Shaw received his Ph.D. in biochemistry and human physiology from the Medical University of South Carolina and is board certified in clinical chemistry and toxicology. </w:t>
            </w:r>
            <w:proofErr w:type="spellStart"/>
            <w:r w:rsidRPr="003F2010">
              <w:rPr>
                <w:rFonts w:ascii="Myriad Pro" w:eastAsia="Times New Roman" w:hAnsi="Myriad Pro" w:cs="Times New Roman"/>
                <w:sz w:val="21"/>
                <w:szCs w:val="21"/>
                <w:lang w:eastAsia="en-GB"/>
              </w:rPr>
              <w:t>Dr.</w:t>
            </w:r>
            <w:proofErr w:type="spellEnd"/>
            <w:r w:rsidRPr="003F2010">
              <w:rPr>
                <w:rFonts w:ascii="Myriad Pro" w:eastAsia="Times New Roman" w:hAnsi="Myriad Pro" w:cs="Times New Roman"/>
                <w:sz w:val="21"/>
                <w:szCs w:val="21"/>
                <w:lang w:eastAsia="en-GB"/>
              </w:rPr>
              <w:t xml:space="preserve"> Shaw has supervised large endocrinology, nutritional biochemistry, toxicology, and immunology departments in positions at the </w:t>
            </w:r>
            <w:proofErr w:type="spellStart"/>
            <w:r w:rsidRPr="003F2010">
              <w:rPr>
                <w:rFonts w:ascii="Myriad Pro" w:eastAsia="Times New Roman" w:hAnsi="Myriad Pro" w:cs="Times New Roman"/>
                <w:sz w:val="21"/>
                <w:szCs w:val="21"/>
                <w:lang w:eastAsia="en-GB"/>
              </w:rPr>
              <w:t>Centers</w:t>
            </w:r>
            <w:proofErr w:type="spellEnd"/>
            <w:r w:rsidRPr="003F2010">
              <w:rPr>
                <w:rFonts w:ascii="Myriad Pro" w:eastAsia="Times New Roman" w:hAnsi="Myriad Pro" w:cs="Times New Roman"/>
                <w:sz w:val="21"/>
                <w:szCs w:val="21"/>
                <w:lang w:eastAsia="en-GB"/>
              </w:rPr>
              <w:t xml:space="preserve"> for Disease Control (CDC) and Smith Kline Laboratories in Atlanta, Georgia. As the Director of </w:t>
            </w:r>
            <w:hyperlink r:id="rId6" w:tgtFrame="_blank" w:history="1">
              <w:r w:rsidRPr="003F2010">
                <w:rPr>
                  <w:rFonts w:ascii="Myriad Pro" w:eastAsia="Times New Roman" w:hAnsi="Myriad Pro" w:cs="Times New Roman"/>
                  <w:color w:val="0000FF"/>
                  <w:sz w:val="21"/>
                  <w:szCs w:val="21"/>
                  <w:u w:val="single"/>
                  <w:lang w:eastAsia="en-GB"/>
                </w:rPr>
                <w:t>The Great Plains Laboratory, Inc.</w:t>
              </w:r>
            </w:hyperlink>
            <w:r w:rsidRPr="003F2010">
              <w:rPr>
                <w:rFonts w:ascii="Myriad Pro" w:eastAsia="Times New Roman" w:hAnsi="Myriad Pro" w:cs="Times New Roman"/>
                <w:sz w:val="21"/>
                <w:szCs w:val="21"/>
                <w:lang w:eastAsia="en-GB"/>
              </w:rPr>
              <w:t xml:space="preserve"> in Lenexa, Kansas, he specialises in providing diagnostic tools aiding in the diagnosis and treatment of mental health disorders, mitochondrial disorders, neurological diseases, chronic health issues, and immune diseases. </w:t>
            </w:r>
          </w:p>
          <w:p w:rsidR="003F2010" w:rsidRPr="003F2010" w:rsidRDefault="003F2010" w:rsidP="003F2010">
            <w:pPr>
              <w:spacing w:before="100" w:beforeAutospacing="1" w:after="100" w:afterAutospacing="1" w:line="240" w:lineRule="auto"/>
              <w:jc w:val="both"/>
              <w:rPr>
                <w:rFonts w:ascii="Myriad Pro" w:eastAsia="Times New Roman" w:hAnsi="Myriad Pro" w:cs="Times New Roman"/>
                <w:sz w:val="21"/>
                <w:szCs w:val="21"/>
                <w:lang w:eastAsia="en-GB"/>
              </w:rPr>
            </w:pPr>
            <w:r w:rsidRPr="003F2010">
              <w:rPr>
                <w:rFonts w:ascii="Myriad Pro" w:eastAsia="Times New Roman" w:hAnsi="Myriad Pro" w:cs="Times New Roman"/>
                <w:sz w:val="21"/>
                <w:szCs w:val="21"/>
                <w:lang w:eastAsia="en-GB"/>
              </w:rPr>
              <w:t> </w:t>
            </w:r>
          </w:p>
          <w:p w:rsidR="003F2010" w:rsidRPr="003F2010" w:rsidRDefault="003F2010" w:rsidP="003F2010">
            <w:pPr>
              <w:spacing w:before="100" w:beforeAutospacing="1" w:after="100" w:afterAutospacing="1" w:line="240" w:lineRule="auto"/>
              <w:jc w:val="both"/>
              <w:rPr>
                <w:rFonts w:ascii="Myriad Pro" w:eastAsia="Times New Roman" w:hAnsi="Myriad Pro" w:cs="Times New Roman"/>
                <w:sz w:val="21"/>
                <w:szCs w:val="21"/>
                <w:lang w:eastAsia="en-GB"/>
              </w:rPr>
            </w:pPr>
            <w:r w:rsidRPr="003F2010">
              <w:rPr>
                <w:rFonts w:ascii="Myriad Pro" w:eastAsia="Times New Roman" w:hAnsi="Myriad Pro" w:cs="Times New Roman"/>
                <w:noProof/>
                <w:sz w:val="21"/>
                <w:szCs w:val="21"/>
                <w:lang w:eastAsia="en-GB"/>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000125" cy="1333500"/>
                  <wp:effectExtent l="0" t="0" r="9525" b="0"/>
                  <wp:wrapSquare wrapText="bothSides"/>
                  <wp:docPr id="7" name="Picture 7" descr="http://www.greatplainslaboratory.com/home/eng/conferences/2014/LondonUK2014/fotos/Miller-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greatplainslaboratory.com/home/eng/conferences/2014/LondonUK2014/fotos/Miller-w.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00125" cy="133350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Pr="003F2010">
              <w:rPr>
                <w:rFonts w:ascii="Myriad Pro" w:eastAsia="Times New Roman" w:hAnsi="Myriad Pro" w:cs="Times New Roman"/>
                <w:b/>
                <w:bCs/>
                <w:color w:val="666666"/>
                <w:sz w:val="24"/>
                <w:szCs w:val="24"/>
                <w:lang w:eastAsia="en-GB"/>
              </w:rPr>
              <w:t>Dr.</w:t>
            </w:r>
            <w:proofErr w:type="spellEnd"/>
            <w:r w:rsidRPr="003F2010">
              <w:rPr>
                <w:rFonts w:ascii="Myriad Pro" w:eastAsia="Times New Roman" w:hAnsi="Myriad Pro" w:cs="Times New Roman"/>
                <w:b/>
                <w:bCs/>
                <w:color w:val="666666"/>
                <w:sz w:val="24"/>
                <w:szCs w:val="24"/>
                <w:lang w:eastAsia="en-GB"/>
              </w:rPr>
              <w:t xml:space="preserve"> Nicholas Miller, MA, MSc, PhD, </w:t>
            </w:r>
            <w:proofErr w:type="spellStart"/>
            <w:r w:rsidRPr="003F2010">
              <w:rPr>
                <w:rFonts w:ascii="Myriad Pro" w:eastAsia="Times New Roman" w:hAnsi="Myriad Pro" w:cs="Times New Roman"/>
                <w:b/>
                <w:bCs/>
                <w:color w:val="666666"/>
                <w:sz w:val="24"/>
                <w:szCs w:val="24"/>
                <w:lang w:eastAsia="en-GB"/>
              </w:rPr>
              <w:t>CSci</w:t>
            </w:r>
            <w:proofErr w:type="spellEnd"/>
            <w:r w:rsidRPr="003F2010">
              <w:rPr>
                <w:rFonts w:ascii="Myriad Pro" w:eastAsia="Times New Roman" w:hAnsi="Myriad Pro" w:cs="Times New Roman"/>
                <w:b/>
                <w:bCs/>
                <w:color w:val="666666"/>
                <w:sz w:val="24"/>
                <w:szCs w:val="24"/>
                <w:lang w:eastAsia="en-GB"/>
              </w:rPr>
              <w:t xml:space="preserve">, MCB, </w:t>
            </w:r>
            <w:proofErr w:type="spellStart"/>
            <w:r w:rsidRPr="003F2010">
              <w:rPr>
                <w:rFonts w:ascii="Myriad Pro" w:eastAsia="Times New Roman" w:hAnsi="Myriad Pro" w:cs="Times New Roman"/>
                <w:b/>
                <w:bCs/>
                <w:color w:val="666666"/>
                <w:sz w:val="24"/>
                <w:szCs w:val="24"/>
                <w:lang w:eastAsia="en-GB"/>
              </w:rPr>
              <w:t>FRCPath</w:t>
            </w:r>
            <w:proofErr w:type="spellEnd"/>
            <w:r w:rsidRPr="003F2010">
              <w:rPr>
                <w:rFonts w:ascii="Myriad Pro" w:eastAsia="Times New Roman" w:hAnsi="Myriad Pro" w:cs="Times New Roman"/>
                <w:b/>
                <w:bCs/>
                <w:color w:val="666666"/>
                <w:sz w:val="24"/>
                <w:szCs w:val="24"/>
                <w:lang w:eastAsia="en-GB"/>
              </w:rPr>
              <w:t xml:space="preserve"> (UK) </w:t>
            </w:r>
            <w:r w:rsidRPr="003F2010">
              <w:rPr>
                <w:rFonts w:ascii="Myriad Pro" w:eastAsia="Times New Roman" w:hAnsi="Myriad Pro" w:cs="Times New Roman"/>
                <w:sz w:val="21"/>
                <w:szCs w:val="21"/>
                <w:lang w:eastAsia="en-GB"/>
              </w:rPr>
              <w:br/>
              <w:t xml:space="preserve">Nicholas Miller holds science degrees from Trinity College, Dublin and completed his Ph.D. at the University of London. He has worked in the field of Clinical Chemistry for 30 years, initially as an endocrine biochemist, subsequently developing an interest in nutritional medicine. He was formerly Senior Lecturer in Biochemistry in Guy's Hospital Medical School, where he worked with Professor Tony </w:t>
            </w:r>
            <w:proofErr w:type="spellStart"/>
            <w:r w:rsidRPr="003F2010">
              <w:rPr>
                <w:rFonts w:ascii="Myriad Pro" w:eastAsia="Times New Roman" w:hAnsi="Myriad Pro" w:cs="Times New Roman"/>
                <w:sz w:val="21"/>
                <w:szCs w:val="21"/>
                <w:lang w:eastAsia="en-GB"/>
              </w:rPr>
              <w:t>Diplock</w:t>
            </w:r>
            <w:proofErr w:type="spellEnd"/>
            <w:r w:rsidRPr="003F2010">
              <w:rPr>
                <w:rFonts w:ascii="Myriad Pro" w:eastAsia="Times New Roman" w:hAnsi="Myriad Pro" w:cs="Times New Roman"/>
                <w:sz w:val="21"/>
                <w:szCs w:val="21"/>
                <w:lang w:eastAsia="en-GB"/>
              </w:rPr>
              <w:t xml:space="preserve"> (the leading authority on vitamin E) on a number of projects, including the Whitehall Survey. Most of his publications in the medical literature (around 70 papers, including those for The Royal Society of Chemistry, Journal of Diabetes Complications, Free Radical Research and Free Radical Biology and Medicine) concern the role of free radicals and antioxidants in the diet and in disease. He is now Laboratory Director of </w:t>
            </w:r>
            <w:proofErr w:type="spellStart"/>
            <w:r w:rsidRPr="003F2010">
              <w:rPr>
                <w:rFonts w:ascii="Myriad Pro" w:eastAsia="Times New Roman" w:hAnsi="Myriad Pro" w:cs="Times New Roman"/>
                <w:sz w:val="21"/>
                <w:szCs w:val="21"/>
                <w:lang w:eastAsia="en-GB"/>
              </w:rPr>
              <w:fldChar w:fldCharType="begin"/>
            </w:r>
            <w:r w:rsidRPr="003F2010">
              <w:rPr>
                <w:rFonts w:ascii="Myriad Pro" w:eastAsia="Times New Roman" w:hAnsi="Myriad Pro" w:cs="Times New Roman"/>
                <w:sz w:val="21"/>
                <w:szCs w:val="21"/>
                <w:lang w:eastAsia="en-GB"/>
              </w:rPr>
              <w:instrText xml:space="preserve"> HYPERLINK "http://www.biolab.co.uk/" \t "_blank" </w:instrText>
            </w:r>
            <w:r w:rsidRPr="003F2010">
              <w:rPr>
                <w:rFonts w:ascii="Myriad Pro" w:eastAsia="Times New Roman" w:hAnsi="Myriad Pro" w:cs="Times New Roman"/>
                <w:sz w:val="21"/>
                <w:szCs w:val="21"/>
                <w:lang w:eastAsia="en-GB"/>
              </w:rPr>
              <w:fldChar w:fldCharType="separate"/>
            </w:r>
            <w:r w:rsidRPr="003F2010">
              <w:rPr>
                <w:rFonts w:ascii="Myriad Pro" w:eastAsia="Times New Roman" w:hAnsi="Myriad Pro" w:cs="Times New Roman"/>
                <w:color w:val="0000FF"/>
                <w:sz w:val="21"/>
                <w:szCs w:val="21"/>
                <w:u w:val="single"/>
                <w:lang w:eastAsia="en-GB"/>
              </w:rPr>
              <w:t>Biolab</w:t>
            </w:r>
            <w:proofErr w:type="spellEnd"/>
            <w:r w:rsidRPr="003F2010">
              <w:rPr>
                <w:rFonts w:ascii="Myriad Pro" w:eastAsia="Times New Roman" w:hAnsi="Myriad Pro" w:cs="Times New Roman"/>
                <w:color w:val="0000FF"/>
                <w:sz w:val="21"/>
                <w:szCs w:val="21"/>
                <w:u w:val="single"/>
                <w:lang w:eastAsia="en-GB"/>
              </w:rPr>
              <w:t xml:space="preserve"> Medical Unit</w:t>
            </w:r>
            <w:r w:rsidRPr="003F2010">
              <w:rPr>
                <w:rFonts w:ascii="Myriad Pro" w:eastAsia="Times New Roman" w:hAnsi="Myriad Pro" w:cs="Times New Roman"/>
                <w:sz w:val="21"/>
                <w:szCs w:val="21"/>
                <w:lang w:eastAsia="en-GB"/>
              </w:rPr>
              <w:fldChar w:fldCharType="end"/>
            </w:r>
            <w:r w:rsidRPr="003F2010">
              <w:rPr>
                <w:rFonts w:ascii="Myriad Pro" w:eastAsia="Times New Roman" w:hAnsi="Myriad Pro" w:cs="Times New Roman"/>
                <w:sz w:val="21"/>
                <w:szCs w:val="21"/>
                <w:lang w:eastAsia="en-GB"/>
              </w:rPr>
              <w:t> in London, which is a nutritional and environmental laboratory specialising in elemental analysis, vitamins and nutritional enzymology.</w:t>
            </w:r>
          </w:p>
          <w:p w:rsidR="003F2010" w:rsidRPr="003F2010" w:rsidRDefault="003F2010" w:rsidP="003F2010">
            <w:pPr>
              <w:spacing w:before="100" w:beforeAutospacing="1" w:after="100" w:afterAutospacing="1" w:line="240" w:lineRule="auto"/>
              <w:jc w:val="both"/>
              <w:rPr>
                <w:rFonts w:ascii="Myriad Pro" w:eastAsia="Times New Roman" w:hAnsi="Myriad Pro" w:cs="Times New Roman"/>
                <w:sz w:val="21"/>
                <w:szCs w:val="21"/>
                <w:lang w:eastAsia="en-GB"/>
              </w:rPr>
            </w:pPr>
            <w:r w:rsidRPr="003F2010">
              <w:rPr>
                <w:rFonts w:ascii="Myriad Pro" w:eastAsia="Times New Roman" w:hAnsi="Myriad Pro" w:cs="Times New Roman"/>
                <w:sz w:val="21"/>
                <w:szCs w:val="21"/>
                <w:lang w:eastAsia="en-GB"/>
              </w:rPr>
              <w:t> </w:t>
            </w:r>
          </w:p>
          <w:p w:rsidR="003F2010" w:rsidRPr="003F2010" w:rsidRDefault="003F2010" w:rsidP="003F2010">
            <w:pPr>
              <w:spacing w:before="100" w:beforeAutospacing="1" w:after="100" w:afterAutospacing="1" w:line="240" w:lineRule="auto"/>
              <w:jc w:val="both"/>
              <w:rPr>
                <w:rFonts w:ascii="Myriad Pro" w:eastAsia="Times New Roman" w:hAnsi="Myriad Pro" w:cs="Times New Roman"/>
                <w:sz w:val="21"/>
                <w:szCs w:val="21"/>
                <w:lang w:eastAsia="en-GB"/>
              </w:rPr>
            </w:pPr>
            <w:r w:rsidRPr="003F2010">
              <w:rPr>
                <w:rFonts w:ascii="Myriad Pro" w:eastAsia="Times New Roman" w:hAnsi="Myriad Pro" w:cs="Times New Roman"/>
                <w:noProof/>
                <w:sz w:val="21"/>
                <w:szCs w:val="21"/>
                <w:lang w:eastAsia="en-GB"/>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000125" cy="1333500"/>
                  <wp:effectExtent l="0" t="0" r="9525" b="0"/>
                  <wp:wrapSquare wrapText="bothSides"/>
                  <wp:docPr id="6" name="Picture 6" descr="http://www.greatplainslaboratory.com/home/eng/conferences/2014/LondonUK2014/fotos/Colson-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greatplainslaboratory.com/home/eng/conferences/2014/LondonUK2014/fotos/Colson-w.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00125" cy="1333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F2010">
              <w:rPr>
                <w:rFonts w:ascii="Myriad Pro" w:eastAsia="Times New Roman" w:hAnsi="Myriad Pro" w:cs="Times New Roman"/>
                <w:b/>
                <w:bCs/>
                <w:color w:val="666666"/>
                <w:sz w:val="24"/>
                <w:szCs w:val="24"/>
                <w:lang w:eastAsia="en-GB"/>
              </w:rPr>
              <w:t>Deborah Colson Dip ION (UK</w:t>
            </w:r>
            <w:proofErr w:type="gramStart"/>
            <w:r w:rsidRPr="003F2010">
              <w:rPr>
                <w:rFonts w:ascii="Myriad Pro" w:eastAsia="Times New Roman" w:hAnsi="Myriad Pro" w:cs="Times New Roman"/>
                <w:b/>
                <w:bCs/>
                <w:color w:val="666666"/>
                <w:sz w:val="24"/>
                <w:szCs w:val="24"/>
                <w:lang w:eastAsia="en-GB"/>
              </w:rPr>
              <w:t>)</w:t>
            </w:r>
            <w:proofErr w:type="gramEnd"/>
            <w:r w:rsidRPr="003F2010">
              <w:rPr>
                <w:rFonts w:ascii="Myriad Pro" w:eastAsia="Times New Roman" w:hAnsi="Myriad Pro" w:cs="Times New Roman"/>
                <w:sz w:val="21"/>
                <w:szCs w:val="21"/>
                <w:lang w:eastAsia="en-GB"/>
              </w:rPr>
              <w:br/>
              <w:t>Deborah Colson is a nutrition consultant, lecturer and author, specialising in mental health and neurological disorders. She graduated from the Institute for Optimum Nutrition (ION) with a Diploma in Nutritional Therapy (</w:t>
            </w:r>
            <w:proofErr w:type="spellStart"/>
            <w:r w:rsidRPr="003F2010">
              <w:rPr>
                <w:rFonts w:ascii="Myriad Pro" w:eastAsia="Times New Roman" w:hAnsi="Myriad Pro" w:cs="Times New Roman"/>
                <w:sz w:val="21"/>
                <w:szCs w:val="21"/>
                <w:lang w:eastAsia="en-GB"/>
              </w:rPr>
              <w:t>DipION</w:t>
            </w:r>
            <w:proofErr w:type="spellEnd"/>
            <w:r w:rsidRPr="003F2010">
              <w:rPr>
                <w:rFonts w:ascii="Myriad Pro" w:eastAsia="Times New Roman" w:hAnsi="Myriad Pro" w:cs="Times New Roman"/>
                <w:sz w:val="21"/>
                <w:szCs w:val="21"/>
                <w:lang w:eastAsia="en-GB"/>
              </w:rPr>
              <w:t>) in 2002, and is due to complete an MSc Nutritional Therapy at the University of Westminster in September 2014. Deborah has several busy private practices across London including the Brain Bio Centre, Recognition Health and Harley Street Care. She regularly gives lectures and workshops to a wide variety of audiences including doctors and other healthcare professionals, students, support groups and the general public.  Deborah co-authored Optimum Nutrition for Your Child’s Mind, Optimum Nutrition for Your Child and The Alzheimer’s Prevention Plan.</w:t>
            </w:r>
          </w:p>
          <w:p w:rsidR="003F2010" w:rsidRPr="003F2010" w:rsidRDefault="003F2010" w:rsidP="003F2010">
            <w:pPr>
              <w:spacing w:before="100" w:beforeAutospacing="1" w:after="100" w:afterAutospacing="1" w:line="240" w:lineRule="auto"/>
              <w:jc w:val="both"/>
              <w:rPr>
                <w:rFonts w:ascii="Myriad Pro" w:eastAsia="Times New Roman" w:hAnsi="Myriad Pro" w:cs="Times New Roman"/>
                <w:sz w:val="21"/>
                <w:szCs w:val="21"/>
                <w:lang w:eastAsia="en-GB"/>
              </w:rPr>
            </w:pPr>
            <w:r w:rsidRPr="003F2010">
              <w:rPr>
                <w:rFonts w:ascii="Myriad Pro" w:eastAsia="Times New Roman" w:hAnsi="Myriad Pro" w:cs="Times New Roman"/>
                <w:sz w:val="21"/>
                <w:szCs w:val="21"/>
                <w:lang w:eastAsia="en-GB"/>
              </w:rPr>
              <w:t> </w:t>
            </w:r>
          </w:p>
          <w:p w:rsidR="003F2010" w:rsidRPr="003F2010" w:rsidRDefault="003F2010" w:rsidP="003F2010">
            <w:pPr>
              <w:spacing w:before="100" w:beforeAutospacing="1" w:after="100" w:afterAutospacing="1" w:line="240" w:lineRule="auto"/>
              <w:jc w:val="both"/>
              <w:rPr>
                <w:rFonts w:ascii="Myriad Pro" w:eastAsia="Times New Roman" w:hAnsi="Myriad Pro" w:cs="Times New Roman"/>
                <w:sz w:val="21"/>
                <w:szCs w:val="21"/>
                <w:lang w:eastAsia="en-GB"/>
              </w:rPr>
            </w:pPr>
            <w:r w:rsidRPr="003F2010">
              <w:rPr>
                <w:rFonts w:ascii="Myriad Pro" w:eastAsia="Times New Roman" w:hAnsi="Myriad Pro" w:cs="Times New Roman"/>
                <w:noProof/>
                <w:sz w:val="21"/>
                <w:szCs w:val="21"/>
                <w:lang w:eastAsia="en-GB"/>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000125" cy="1333500"/>
                  <wp:effectExtent l="0" t="0" r="9525" b="0"/>
                  <wp:wrapSquare wrapText="bothSides"/>
                  <wp:docPr id="5" name="Picture 5" descr="http://www.greatplainslaboratory.com/home/eng/conferences/2014/LondonUK2014/fotos/s-davies-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greatplainslaboratory.com/home/eng/conferences/2014/LondonUK2014/fotos/s-davies-w.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00125" cy="133350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Pr="003F2010">
              <w:rPr>
                <w:rFonts w:ascii="Myriad Pro" w:eastAsia="Times New Roman" w:hAnsi="Myriad Pro" w:cs="Times New Roman"/>
                <w:b/>
                <w:bCs/>
                <w:color w:val="666666"/>
                <w:sz w:val="24"/>
                <w:szCs w:val="24"/>
                <w:lang w:eastAsia="en-GB"/>
              </w:rPr>
              <w:t>Dr.</w:t>
            </w:r>
            <w:proofErr w:type="spellEnd"/>
            <w:r w:rsidRPr="003F2010">
              <w:rPr>
                <w:rFonts w:ascii="Myriad Pro" w:eastAsia="Times New Roman" w:hAnsi="Myriad Pro" w:cs="Times New Roman"/>
                <w:b/>
                <w:bCs/>
                <w:color w:val="666666"/>
                <w:sz w:val="24"/>
                <w:szCs w:val="24"/>
                <w:lang w:eastAsia="en-GB"/>
              </w:rPr>
              <w:t xml:space="preserve"> Stephen Davies, MA, BM, </w:t>
            </w:r>
            <w:proofErr w:type="spellStart"/>
            <w:r w:rsidRPr="003F2010">
              <w:rPr>
                <w:rFonts w:ascii="Myriad Pro" w:eastAsia="Times New Roman" w:hAnsi="Myriad Pro" w:cs="Times New Roman"/>
                <w:b/>
                <w:bCs/>
                <w:color w:val="666666"/>
                <w:sz w:val="24"/>
                <w:szCs w:val="24"/>
                <w:lang w:eastAsia="en-GB"/>
              </w:rPr>
              <w:t>BCh</w:t>
            </w:r>
            <w:proofErr w:type="spellEnd"/>
            <w:r w:rsidRPr="003F2010">
              <w:rPr>
                <w:rFonts w:ascii="Myriad Pro" w:eastAsia="Times New Roman" w:hAnsi="Myriad Pro" w:cs="Times New Roman"/>
                <w:b/>
                <w:bCs/>
                <w:color w:val="666666"/>
                <w:sz w:val="24"/>
                <w:szCs w:val="24"/>
                <w:lang w:eastAsia="en-GB"/>
              </w:rPr>
              <w:t>, FACN (UK</w:t>
            </w:r>
            <w:proofErr w:type="gramStart"/>
            <w:r w:rsidRPr="003F2010">
              <w:rPr>
                <w:rFonts w:ascii="Myriad Pro" w:eastAsia="Times New Roman" w:hAnsi="Myriad Pro" w:cs="Times New Roman"/>
                <w:b/>
                <w:bCs/>
                <w:color w:val="666666"/>
                <w:sz w:val="24"/>
                <w:szCs w:val="24"/>
                <w:lang w:eastAsia="en-GB"/>
              </w:rPr>
              <w:t>)</w:t>
            </w:r>
            <w:proofErr w:type="gramEnd"/>
            <w:r w:rsidRPr="003F2010">
              <w:rPr>
                <w:rFonts w:ascii="Myriad Pro" w:eastAsia="Times New Roman" w:hAnsi="Myriad Pro" w:cs="Times New Roman"/>
                <w:sz w:val="21"/>
                <w:szCs w:val="21"/>
                <w:lang w:eastAsia="en-GB"/>
              </w:rPr>
              <w:br/>
            </w:r>
            <w:proofErr w:type="spellStart"/>
            <w:r w:rsidRPr="003F2010">
              <w:rPr>
                <w:rFonts w:ascii="Myriad Pro" w:eastAsia="Times New Roman" w:hAnsi="Myriad Pro" w:cs="Times New Roman"/>
                <w:sz w:val="21"/>
                <w:szCs w:val="21"/>
                <w:lang w:eastAsia="en-GB"/>
              </w:rPr>
              <w:t>Dr.</w:t>
            </w:r>
            <w:proofErr w:type="spellEnd"/>
            <w:r w:rsidRPr="003F2010">
              <w:rPr>
                <w:rFonts w:ascii="Myriad Pro" w:eastAsia="Times New Roman" w:hAnsi="Myriad Pro" w:cs="Times New Roman"/>
                <w:sz w:val="21"/>
                <w:szCs w:val="21"/>
                <w:lang w:eastAsia="en-GB"/>
              </w:rPr>
              <w:t xml:space="preserve"> Stephen Davies received his degrees from Oxford University in Physiology (1970) and Medicine and Surgery (1973). He has been in Nutritional and Environmental Private Practice since 1977. He co-founded The British Society For Nutritional Medicine (BSNM) in 1984, now the British Society For Ecological Medicine, after amalgamating with The British Society of Allergy and Environmental Medicine in 1996. He owns, and co-founded in 1984, </w:t>
            </w:r>
            <w:proofErr w:type="spellStart"/>
            <w:r w:rsidRPr="003F2010">
              <w:rPr>
                <w:rFonts w:ascii="Myriad Pro" w:eastAsia="Times New Roman" w:hAnsi="Myriad Pro" w:cs="Times New Roman"/>
                <w:sz w:val="21"/>
                <w:szCs w:val="21"/>
                <w:lang w:eastAsia="en-GB"/>
              </w:rPr>
              <w:t>Biolab</w:t>
            </w:r>
            <w:proofErr w:type="spellEnd"/>
            <w:r w:rsidRPr="003F2010">
              <w:rPr>
                <w:rFonts w:ascii="Myriad Pro" w:eastAsia="Times New Roman" w:hAnsi="Myriad Pro" w:cs="Times New Roman"/>
                <w:sz w:val="21"/>
                <w:szCs w:val="21"/>
                <w:lang w:eastAsia="en-GB"/>
              </w:rPr>
              <w:t xml:space="preserve"> Medical Unit in London, an independent academic clinical research lab and clinic, measuring patients levels of essential and toxic elements, vitamins, essential fatty acids, antioxidants and a range of functional tests. He co-authored "Nutritional Medicine - The Drug Free Guide to Better Family Health" </w:t>
            </w:r>
            <w:r w:rsidRPr="003F2010">
              <w:rPr>
                <w:rFonts w:ascii="Myriad Pro" w:eastAsia="Times New Roman" w:hAnsi="Myriad Pro" w:cs="Times New Roman"/>
                <w:sz w:val="21"/>
                <w:szCs w:val="21"/>
                <w:lang w:eastAsia="en-GB"/>
              </w:rPr>
              <w:lastRenderedPageBreak/>
              <w:t>published by Pan Books in 1987. He co-founded The Journal of Nutritional &amp; Environmental Medicine in 1989. He has presented his research in four continents.</w:t>
            </w:r>
          </w:p>
          <w:p w:rsidR="003F2010" w:rsidRPr="003F2010" w:rsidRDefault="003F2010" w:rsidP="003F2010">
            <w:pPr>
              <w:spacing w:before="100" w:beforeAutospacing="1" w:after="100" w:afterAutospacing="1" w:line="240" w:lineRule="auto"/>
              <w:jc w:val="both"/>
              <w:rPr>
                <w:rFonts w:ascii="Myriad Pro" w:eastAsia="Times New Roman" w:hAnsi="Myriad Pro" w:cs="Times New Roman"/>
                <w:sz w:val="21"/>
                <w:szCs w:val="21"/>
                <w:lang w:eastAsia="en-GB"/>
              </w:rPr>
            </w:pPr>
            <w:r w:rsidRPr="003F2010">
              <w:rPr>
                <w:rFonts w:ascii="Myriad Pro" w:eastAsia="Times New Roman" w:hAnsi="Myriad Pro" w:cs="Times New Roman"/>
                <w:sz w:val="21"/>
                <w:szCs w:val="21"/>
                <w:lang w:eastAsia="en-GB"/>
              </w:rPr>
              <w:t> </w:t>
            </w:r>
          </w:p>
          <w:p w:rsidR="003F2010" w:rsidRPr="003F2010" w:rsidRDefault="003F2010" w:rsidP="003F2010">
            <w:pPr>
              <w:spacing w:before="100" w:beforeAutospacing="1" w:after="100" w:afterAutospacing="1" w:line="240" w:lineRule="auto"/>
              <w:jc w:val="both"/>
              <w:rPr>
                <w:rFonts w:ascii="Myriad Pro" w:eastAsia="Times New Roman" w:hAnsi="Myriad Pro" w:cs="Times New Roman"/>
                <w:sz w:val="21"/>
                <w:szCs w:val="21"/>
                <w:lang w:eastAsia="en-GB"/>
              </w:rPr>
            </w:pPr>
            <w:r w:rsidRPr="003F2010">
              <w:rPr>
                <w:rFonts w:ascii="Myriad Pro" w:eastAsia="Times New Roman" w:hAnsi="Myriad Pro" w:cs="Times New Roman"/>
                <w:sz w:val="21"/>
                <w:szCs w:val="21"/>
                <w:lang w:eastAsia="en-GB"/>
              </w:rPr>
              <w:t> </w:t>
            </w:r>
          </w:p>
          <w:p w:rsidR="003F2010" w:rsidRPr="003F2010" w:rsidRDefault="003F2010" w:rsidP="003F2010">
            <w:pPr>
              <w:spacing w:before="100" w:beforeAutospacing="1" w:after="100" w:afterAutospacing="1" w:line="240" w:lineRule="auto"/>
              <w:jc w:val="both"/>
              <w:rPr>
                <w:rFonts w:ascii="Myriad Pro" w:eastAsia="Times New Roman" w:hAnsi="Myriad Pro" w:cs="Times New Roman"/>
                <w:sz w:val="21"/>
                <w:szCs w:val="21"/>
                <w:lang w:eastAsia="en-GB"/>
              </w:rPr>
            </w:pPr>
            <w:r w:rsidRPr="003F2010">
              <w:rPr>
                <w:rFonts w:ascii="Myriad Pro" w:eastAsia="Times New Roman" w:hAnsi="Myriad Pro" w:cs="Times New Roman"/>
                <w:noProof/>
                <w:sz w:val="21"/>
                <w:szCs w:val="21"/>
                <w:lang w:eastAsia="en-GB"/>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000125" cy="1333500"/>
                  <wp:effectExtent l="0" t="0" r="9525" b="0"/>
                  <wp:wrapSquare wrapText="bothSides"/>
                  <wp:docPr id="4" name="Picture 4" descr="http://www.greatplainslaboratory.com/home/eng/conferences/2014/LondonUK2014/fotos/Holford-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greatplainslaboratory.com/home/eng/conferences/2014/LondonUK2014/fotos/Holford-w.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00125" cy="1333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F2010">
              <w:rPr>
                <w:rFonts w:ascii="Myriad Pro" w:eastAsia="Times New Roman" w:hAnsi="Myriad Pro" w:cs="Times New Roman"/>
                <w:b/>
                <w:bCs/>
                <w:color w:val="666666"/>
                <w:sz w:val="24"/>
                <w:szCs w:val="24"/>
                <w:lang w:eastAsia="en-GB"/>
              </w:rPr>
              <w:t xml:space="preserve">Patrick </w:t>
            </w:r>
            <w:proofErr w:type="spellStart"/>
            <w:r w:rsidRPr="003F2010">
              <w:rPr>
                <w:rFonts w:ascii="Myriad Pro" w:eastAsia="Times New Roman" w:hAnsi="Myriad Pro" w:cs="Times New Roman"/>
                <w:b/>
                <w:bCs/>
                <w:color w:val="666666"/>
                <w:sz w:val="24"/>
                <w:szCs w:val="24"/>
                <w:lang w:eastAsia="en-GB"/>
              </w:rPr>
              <w:t>Holford</w:t>
            </w:r>
            <w:proofErr w:type="spellEnd"/>
            <w:r w:rsidRPr="003F2010">
              <w:rPr>
                <w:rFonts w:ascii="Myriad Pro" w:eastAsia="Times New Roman" w:hAnsi="Myriad Pro" w:cs="Times New Roman"/>
                <w:b/>
                <w:bCs/>
                <w:color w:val="666666"/>
                <w:sz w:val="24"/>
                <w:szCs w:val="24"/>
                <w:lang w:eastAsia="en-GB"/>
              </w:rPr>
              <w:t xml:space="preserve"> BSc, </w:t>
            </w:r>
            <w:proofErr w:type="spellStart"/>
            <w:r w:rsidRPr="003F2010">
              <w:rPr>
                <w:rFonts w:ascii="Myriad Pro" w:eastAsia="Times New Roman" w:hAnsi="Myriad Pro" w:cs="Times New Roman"/>
                <w:b/>
                <w:bCs/>
                <w:color w:val="666666"/>
                <w:sz w:val="24"/>
                <w:szCs w:val="24"/>
                <w:lang w:eastAsia="en-GB"/>
              </w:rPr>
              <w:t>DipION</w:t>
            </w:r>
            <w:proofErr w:type="spellEnd"/>
            <w:r w:rsidRPr="003F2010">
              <w:rPr>
                <w:rFonts w:ascii="Myriad Pro" w:eastAsia="Times New Roman" w:hAnsi="Myriad Pro" w:cs="Times New Roman"/>
                <w:b/>
                <w:bCs/>
                <w:color w:val="666666"/>
                <w:sz w:val="24"/>
                <w:szCs w:val="24"/>
                <w:lang w:eastAsia="en-GB"/>
              </w:rPr>
              <w:t xml:space="preserve">, </w:t>
            </w:r>
            <w:proofErr w:type="spellStart"/>
            <w:r w:rsidRPr="003F2010">
              <w:rPr>
                <w:rFonts w:ascii="Myriad Pro" w:eastAsia="Times New Roman" w:hAnsi="Myriad Pro" w:cs="Times New Roman"/>
                <w:b/>
                <w:bCs/>
                <w:color w:val="666666"/>
                <w:sz w:val="24"/>
                <w:szCs w:val="24"/>
                <w:lang w:eastAsia="en-GB"/>
              </w:rPr>
              <w:t>FBant</w:t>
            </w:r>
            <w:proofErr w:type="spellEnd"/>
            <w:r w:rsidRPr="003F2010">
              <w:rPr>
                <w:rFonts w:ascii="Myriad Pro" w:eastAsia="Times New Roman" w:hAnsi="Myriad Pro" w:cs="Times New Roman"/>
                <w:b/>
                <w:bCs/>
                <w:color w:val="666666"/>
                <w:sz w:val="24"/>
                <w:szCs w:val="24"/>
                <w:lang w:eastAsia="en-GB"/>
              </w:rPr>
              <w:t xml:space="preserve"> (UK</w:t>
            </w:r>
            <w:proofErr w:type="gramStart"/>
            <w:r w:rsidRPr="003F2010">
              <w:rPr>
                <w:rFonts w:ascii="Myriad Pro" w:eastAsia="Times New Roman" w:hAnsi="Myriad Pro" w:cs="Times New Roman"/>
                <w:b/>
                <w:bCs/>
                <w:color w:val="666666"/>
                <w:sz w:val="24"/>
                <w:szCs w:val="24"/>
                <w:lang w:eastAsia="en-GB"/>
              </w:rPr>
              <w:t>)</w:t>
            </w:r>
            <w:proofErr w:type="gramEnd"/>
            <w:r w:rsidRPr="003F2010">
              <w:rPr>
                <w:rFonts w:ascii="Myriad Pro" w:eastAsia="Times New Roman" w:hAnsi="Myriad Pro" w:cs="Times New Roman"/>
                <w:sz w:val="21"/>
                <w:szCs w:val="21"/>
                <w:lang w:eastAsia="en-GB"/>
              </w:rPr>
              <w:br/>
              <w:t xml:space="preserve">Patrick </w:t>
            </w:r>
            <w:proofErr w:type="spellStart"/>
            <w:r w:rsidRPr="003F2010">
              <w:rPr>
                <w:rFonts w:ascii="Myriad Pro" w:eastAsia="Times New Roman" w:hAnsi="Myriad Pro" w:cs="Times New Roman"/>
                <w:sz w:val="21"/>
                <w:szCs w:val="21"/>
                <w:lang w:eastAsia="en-GB"/>
              </w:rPr>
              <w:t>Holford</w:t>
            </w:r>
            <w:proofErr w:type="spellEnd"/>
            <w:r w:rsidRPr="003F2010">
              <w:rPr>
                <w:rFonts w:ascii="Myriad Pro" w:eastAsia="Times New Roman" w:hAnsi="Myriad Pro" w:cs="Times New Roman"/>
                <w:sz w:val="21"/>
                <w:szCs w:val="21"/>
                <w:lang w:eastAsia="en-GB"/>
              </w:rPr>
              <w:t xml:space="preserve"> is a pioneer in new approaches to health and nutrition, specialising in the field of mental health. He is widely regarded as Britain’s best-selling author and leading spokesman on nutrition and mental health issues, hence being frequently quoted in national newspapers from the Daily Mail to the Guardian. Patrick is also popular on radio shows and national television as a presenter, interviewer and guest.</w:t>
            </w:r>
          </w:p>
          <w:p w:rsidR="003F2010" w:rsidRPr="003F2010" w:rsidRDefault="003F2010" w:rsidP="003F2010">
            <w:pPr>
              <w:spacing w:before="100" w:beforeAutospacing="1" w:after="100" w:afterAutospacing="1" w:line="240" w:lineRule="auto"/>
              <w:jc w:val="both"/>
              <w:rPr>
                <w:rFonts w:ascii="Myriad Pro" w:eastAsia="Times New Roman" w:hAnsi="Myriad Pro" w:cs="Times New Roman"/>
                <w:sz w:val="21"/>
                <w:szCs w:val="21"/>
                <w:lang w:eastAsia="en-GB"/>
              </w:rPr>
            </w:pPr>
            <w:r w:rsidRPr="003F2010">
              <w:rPr>
                <w:rFonts w:ascii="Myriad Pro" w:eastAsia="Times New Roman" w:hAnsi="Myriad Pro" w:cs="Times New Roman"/>
                <w:sz w:val="21"/>
                <w:szCs w:val="21"/>
                <w:lang w:eastAsia="en-GB"/>
              </w:rPr>
              <w:t> </w:t>
            </w:r>
          </w:p>
          <w:p w:rsidR="003F2010" w:rsidRPr="003F2010" w:rsidRDefault="003F2010" w:rsidP="003F2010">
            <w:pPr>
              <w:spacing w:before="100" w:beforeAutospacing="1" w:after="100" w:afterAutospacing="1" w:line="240" w:lineRule="auto"/>
              <w:jc w:val="both"/>
              <w:rPr>
                <w:rFonts w:ascii="Myriad Pro" w:eastAsia="Times New Roman" w:hAnsi="Myriad Pro" w:cs="Times New Roman"/>
                <w:sz w:val="21"/>
                <w:szCs w:val="21"/>
                <w:lang w:eastAsia="en-GB"/>
              </w:rPr>
            </w:pPr>
            <w:r w:rsidRPr="003F2010">
              <w:rPr>
                <w:rFonts w:ascii="Myriad Pro" w:eastAsia="Times New Roman" w:hAnsi="Myriad Pro" w:cs="Times New Roman"/>
                <w:sz w:val="21"/>
                <w:szCs w:val="21"/>
                <w:lang w:eastAsia="en-GB"/>
              </w:rPr>
              <w:t> </w:t>
            </w:r>
          </w:p>
          <w:p w:rsidR="003F2010" w:rsidRPr="003F2010" w:rsidRDefault="003F2010" w:rsidP="003F2010">
            <w:pPr>
              <w:spacing w:before="100" w:beforeAutospacing="1" w:after="100" w:afterAutospacing="1" w:line="240" w:lineRule="auto"/>
              <w:jc w:val="both"/>
              <w:rPr>
                <w:rFonts w:ascii="Myriad Pro" w:eastAsia="Times New Roman" w:hAnsi="Myriad Pro" w:cs="Times New Roman"/>
                <w:sz w:val="21"/>
                <w:szCs w:val="21"/>
                <w:lang w:eastAsia="en-GB"/>
              </w:rPr>
            </w:pPr>
            <w:r w:rsidRPr="003F2010">
              <w:rPr>
                <w:rFonts w:ascii="Myriad Pro" w:eastAsia="Times New Roman" w:hAnsi="Myriad Pro" w:cs="Times New Roman"/>
                <w:noProof/>
                <w:sz w:val="21"/>
                <w:szCs w:val="21"/>
                <w:lang w:eastAsia="en-GB"/>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000125" cy="1333500"/>
                  <wp:effectExtent l="0" t="0" r="9525" b="0"/>
                  <wp:wrapSquare wrapText="bothSides"/>
                  <wp:docPr id="3" name="Picture 3" descr="http://www.greatplainslaboratory.com/home/eng/conferences/2014/LondonUK2014/fotos/Randell-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greatplainslaboratory.com/home/eng/conferences/2014/LondonUK2014/fotos/Randell-w.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00125" cy="1333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F2010">
              <w:rPr>
                <w:rFonts w:ascii="Myriad Pro" w:eastAsia="Times New Roman" w:hAnsi="Myriad Pro" w:cs="Times New Roman"/>
                <w:b/>
                <w:bCs/>
                <w:color w:val="666666"/>
                <w:sz w:val="24"/>
                <w:szCs w:val="24"/>
                <w:lang w:eastAsia="en-GB"/>
              </w:rPr>
              <w:t xml:space="preserve">Tracey </w:t>
            </w:r>
            <w:proofErr w:type="spellStart"/>
            <w:r w:rsidRPr="003F2010">
              <w:rPr>
                <w:rFonts w:ascii="Myriad Pro" w:eastAsia="Times New Roman" w:hAnsi="Myriad Pro" w:cs="Times New Roman"/>
                <w:b/>
                <w:bCs/>
                <w:color w:val="666666"/>
                <w:sz w:val="24"/>
                <w:szCs w:val="24"/>
                <w:lang w:eastAsia="en-GB"/>
              </w:rPr>
              <w:t>Randell</w:t>
            </w:r>
            <w:proofErr w:type="spellEnd"/>
            <w:r w:rsidRPr="003F2010">
              <w:rPr>
                <w:rFonts w:ascii="Myriad Pro" w:eastAsia="Times New Roman" w:hAnsi="Myriad Pro" w:cs="Times New Roman"/>
                <w:b/>
                <w:bCs/>
                <w:color w:val="666666"/>
                <w:sz w:val="24"/>
                <w:szCs w:val="24"/>
                <w:lang w:eastAsia="en-GB"/>
              </w:rPr>
              <w:t xml:space="preserve"> (UK)</w:t>
            </w:r>
            <w:r w:rsidRPr="003F2010">
              <w:rPr>
                <w:rFonts w:ascii="Myriad Pro" w:eastAsia="Times New Roman" w:hAnsi="Myriad Pro" w:cs="Times New Roman"/>
                <w:b/>
                <w:bCs/>
                <w:color w:val="666666"/>
                <w:sz w:val="24"/>
                <w:szCs w:val="24"/>
                <w:lang w:eastAsia="en-GB"/>
              </w:rPr>
              <w:br/>
              <w:t xml:space="preserve">Nutritionist &amp; Functional Medicine Practitioner, Dip BCNH, CNHC, </w:t>
            </w:r>
            <w:proofErr w:type="spellStart"/>
            <w:r w:rsidRPr="003F2010">
              <w:rPr>
                <w:rFonts w:ascii="Myriad Pro" w:eastAsia="Times New Roman" w:hAnsi="Myriad Pro" w:cs="Times New Roman"/>
                <w:b/>
                <w:bCs/>
                <w:color w:val="666666"/>
                <w:sz w:val="24"/>
                <w:szCs w:val="24"/>
                <w:lang w:eastAsia="en-GB"/>
              </w:rPr>
              <w:t>mBANT</w:t>
            </w:r>
            <w:proofErr w:type="spellEnd"/>
            <w:r w:rsidRPr="003F2010">
              <w:rPr>
                <w:rFonts w:ascii="Myriad Pro" w:eastAsia="Times New Roman" w:hAnsi="Myriad Pro" w:cs="Times New Roman"/>
                <w:b/>
                <w:bCs/>
                <w:color w:val="666666"/>
                <w:sz w:val="24"/>
                <w:szCs w:val="24"/>
                <w:lang w:eastAsia="en-GB"/>
              </w:rPr>
              <w:t xml:space="preserve">, </w:t>
            </w:r>
            <w:proofErr w:type="spellStart"/>
            <w:r w:rsidRPr="003F2010">
              <w:rPr>
                <w:rFonts w:ascii="Myriad Pro" w:eastAsia="Times New Roman" w:hAnsi="Myriad Pro" w:cs="Times New Roman"/>
                <w:b/>
                <w:bCs/>
                <w:color w:val="666666"/>
                <w:sz w:val="24"/>
                <w:szCs w:val="24"/>
                <w:lang w:eastAsia="en-GB"/>
              </w:rPr>
              <w:t>mIFM</w:t>
            </w:r>
            <w:proofErr w:type="spellEnd"/>
            <w:r w:rsidRPr="003F2010">
              <w:rPr>
                <w:rFonts w:ascii="Myriad Pro" w:eastAsia="Times New Roman" w:hAnsi="Myriad Pro" w:cs="Times New Roman"/>
                <w:b/>
                <w:bCs/>
                <w:color w:val="666666"/>
                <w:sz w:val="24"/>
                <w:szCs w:val="24"/>
                <w:lang w:eastAsia="en-GB"/>
              </w:rPr>
              <w:t xml:space="preserve"> </w:t>
            </w:r>
            <w:r w:rsidRPr="003F2010">
              <w:rPr>
                <w:rFonts w:ascii="Myriad Pro" w:eastAsia="Times New Roman" w:hAnsi="Myriad Pro" w:cs="Times New Roman"/>
                <w:sz w:val="21"/>
                <w:szCs w:val="21"/>
                <w:lang w:eastAsia="en-GB"/>
              </w:rPr>
              <w:br/>
              <w:t xml:space="preserve">Tracey </w:t>
            </w:r>
            <w:proofErr w:type="spellStart"/>
            <w:r w:rsidRPr="003F2010">
              <w:rPr>
                <w:rFonts w:ascii="Myriad Pro" w:eastAsia="Times New Roman" w:hAnsi="Myriad Pro" w:cs="Times New Roman"/>
                <w:sz w:val="21"/>
                <w:szCs w:val="21"/>
                <w:lang w:eastAsia="en-GB"/>
              </w:rPr>
              <w:t>Randell</w:t>
            </w:r>
            <w:proofErr w:type="spellEnd"/>
            <w:r w:rsidRPr="003F2010">
              <w:rPr>
                <w:rFonts w:ascii="Myriad Pro" w:eastAsia="Times New Roman" w:hAnsi="Myriad Pro" w:cs="Times New Roman"/>
                <w:sz w:val="21"/>
                <w:szCs w:val="21"/>
                <w:lang w:eastAsia="en-GB"/>
              </w:rPr>
              <w:t xml:space="preserve"> has a special interest in gut health and digestive disorders and has a passion for small intestinal bacterial overgrowth, having had extensive experience with this fascinating condition. Tracey is an extensive user of Hydrogen Breath tests and organic acids testing for the identification of microbial overgrowths in the GI tract and will share some client case histories demonstrating successful resolution of microbial issues.</w:t>
            </w:r>
          </w:p>
          <w:p w:rsidR="003F2010" w:rsidRPr="003F2010" w:rsidRDefault="003F2010" w:rsidP="003F2010">
            <w:pPr>
              <w:spacing w:before="100" w:beforeAutospacing="1" w:after="100" w:afterAutospacing="1" w:line="240" w:lineRule="auto"/>
              <w:jc w:val="both"/>
              <w:rPr>
                <w:rFonts w:ascii="Myriad Pro" w:eastAsia="Times New Roman" w:hAnsi="Myriad Pro" w:cs="Times New Roman"/>
                <w:sz w:val="21"/>
                <w:szCs w:val="21"/>
                <w:lang w:eastAsia="en-GB"/>
              </w:rPr>
            </w:pPr>
            <w:r w:rsidRPr="003F2010">
              <w:rPr>
                <w:rFonts w:ascii="Myriad Pro" w:eastAsia="Times New Roman" w:hAnsi="Myriad Pro" w:cs="Times New Roman"/>
                <w:sz w:val="21"/>
                <w:szCs w:val="21"/>
                <w:lang w:eastAsia="en-GB"/>
              </w:rPr>
              <w:t> </w:t>
            </w:r>
          </w:p>
          <w:p w:rsidR="003F2010" w:rsidRPr="003F2010" w:rsidRDefault="003F2010" w:rsidP="003F2010">
            <w:pPr>
              <w:spacing w:before="100" w:beforeAutospacing="1" w:after="100" w:afterAutospacing="1" w:line="240" w:lineRule="auto"/>
              <w:jc w:val="both"/>
              <w:rPr>
                <w:rFonts w:ascii="Myriad Pro" w:eastAsia="Times New Roman" w:hAnsi="Myriad Pro" w:cs="Times New Roman"/>
                <w:sz w:val="21"/>
                <w:szCs w:val="21"/>
                <w:lang w:eastAsia="en-GB"/>
              </w:rPr>
            </w:pPr>
            <w:r w:rsidRPr="003F2010">
              <w:rPr>
                <w:rFonts w:ascii="Myriad Pro" w:eastAsia="Times New Roman" w:hAnsi="Myriad Pro" w:cs="Times New Roman"/>
                <w:sz w:val="21"/>
                <w:szCs w:val="21"/>
                <w:lang w:eastAsia="en-GB"/>
              </w:rPr>
              <w:t> </w:t>
            </w:r>
          </w:p>
          <w:p w:rsidR="003F2010" w:rsidRPr="003F2010" w:rsidRDefault="003F2010" w:rsidP="003F2010">
            <w:pPr>
              <w:spacing w:before="100" w:beforeAutospacing="1" w:after="100" w:afterAutospacing="1" w:line="240" w:lineRule="auto"/>
              <w:jc w:val="both"/>
              <w:rPr>
                <w:rFonts w:ascii="Myriad Pro" w:eastAsia="Times New Roman" w:hAnsi="Myriad Pro" w:cs="Times New Roman"/>
                <w:sz w:val="21"/>
                <w:szCs w:val="21"/>
                <w:lang w:eastAsia="en-GB"/>
              </w:rPr>
            </w:pPr>
            <w:r w:rsidRPr="003F2010">
              <w:rPr>
                <w:rFonts w:ascii="Myriad Pro" w:eastAsia="Times New Roman" w:hAnsi="Myriad Pro" w:cs="Times New Roman"/>
                <w:noProof/>
                <w:sz w:val="21"/>
                <w:szCs w:val="21"/>
                <w:lang w:eastAsia="en-GB"/>
              </w:rPr>
              <w:drawing>
                <wp:anchor distT="0" distB="0" distL="114300" distR="114300" simplePos="0" relativeHeight="251658240" behindDoc="0" locked="0" layoutInCell="1" allowOverlap="0">
                  <wp:simplePos x="0" y="0"/>
                  <wp:positionH relativeFrom="column">
                    <wp:align>left</wp:align>
                  </wp:positionH>
                  <wp:positionV relativeFrom="line">
                    <wp:posOffset>0</wp:posOffset>
                  </wp:positionV>
                  <wp:extent cx="1000125" cy="1333500"/>
                  <wp:effectExtent l="0" t="0" r="9525" b="0"/>
                  <wp:wrapSquare wrapText="bothSides"/>
                  <wp:docPr id="2" name="Picture 2" descr="http://www.greatplainslaboratory.com/home/eng/conferences/2014/LondonUK2014/fotos/Goyal-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greatplainslaboratory.com/home/eng/conferences/2014/LondonUK2014/fotos/Goyal-w.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00125" cy="133350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Pr="003F2010">
              <w:rPr>
                <w:rFonts w:ascii="Myriad Pro" w:eastAsia="Times New Roman" w:hAnsi="Myriad Pro" w:cs="Times New Roman"/>
                <w:b/>
                <w:bCs/>
                <w:color w:val="666666"/>
                <w:sz w:val="24"/>
                <w:szCs w:val="24"/>
                <w:lang w:eastAsia="en-GB"/>
              </w:rPr>
              <w:t>Dr.</w:t>
            </w:r>
            <w:proofErr w:type="spellEnd"/>
            <w:r w:rsidRPr="003F2010">
              <w:rPr>
                <w:rFonts w:ascii="Myriad Pro" w:eastAsia="Times New Roman" w:hAnsi="Myriad Pro" w:cs="Times New Roman"/>
                <w:b/>
                <w:bCs/>
                <w:color w:val="666666"/>
                <w:sz w:val="24"/>
                <w:szCs w:val="24"/>
                <w:lang w:eastAsia="en-GB"/>
              </w:rPr>
              <w:t xml:space="preserve"> Daniel </w:t>
            </w:r>
            <w:proofErr w:type="spellStart"/>
            <w:r w:rsidRPr="003F2010">
              <w:rPr>
                <w:rFonts w:ascii="Myriad Pro" w:eastAsia="Times New Roman" w:hAnsi="Myriad Pro" w:cs="Times New Roman"/>
                <w:b/>
                <w:bCs/>
                <w:color w:val="666666"/>
                <w:sz w:val="24"/>
                <w:szCs w:val="24"/>
                <w:lang w:eastAsia="en-GB"/>
              </w:rPr>
              <w:t>Goyal</w:t>
            </w:r>
            <w:proofErr w:type="spellEnd"/>
            <w:r w:rsidRPr="003F2010">
              <w:rPr>
                <w:rFonts w:ascii="Myriad Pro" w:eastAsia="Times New Roman" w:hAnsi="Myriad Pro" w:cs="Times New Roman"/>
                <w:b/>
                <w:bCs/>
                <w:color w:val="666666"/>
                <w:sz w:val="24"/>
                <w:szCs w:val="24"/>
                <w:lang w:eastAsia="en-GB"/>
              </w:rPr>
              <w:t xml:space="preserve"> (UK</w:t>
            </w:r>
            <w:proofErr w:type="gramStart"/>
            <w:r w:rsidRPr="003F2010">
              <w:rPr>
                <w:rFonts w:ascii="Myriad Pro" w:eastAsia="Times New Roman" w:hAnsi="Myriad Pro" w:cs="Times New Roman"/>
                <w:b/>
                <w:bCs/>
                <w:color w:val="666666"/>
                <w:sz w:val="24"/>
                <w:szCs w:val="24"/>
                <w:lang w:eastAsia="en-GB"/>
              </w:rPr>
              <w:t>)</w:t>
            </w:r>
            <w:proofErr w:type="gramEnd"/>
            <w:r w:rsidRPr="003F2010">
              <w:rPr>
                <w:rFonts w:ascii="Myriad Pro" w:eastAsia="Times New Roman" w:hAnsi="Myriad Pro" w:cs="Times New Roman"/>
                <w:sz w:val="21"/>
                <w:szCs w:val="21"/>
                <w:lang w:eastAsia="en-GB"/>
              </w:rPr>
              <w:br/>
            </w:r>
            <w:proofErr w:type="spellStart"/>
            <w:r w:rsidRPr="003F2010">
              <w:rPr>
                <w:rFonts w:ascii="Myriad Pro" w:eastAsia="Times New Roman" w:hAnsi="Myriad Pro" w:cs="Times New Roman"/>
                <w:sz w:val="21"/>
                <w:szCs w:val="21"/>
                <w:lang w:eastAsia="en-GB"/>
              </w:rPr>
              <w:t>Dr.</w:t>
            </w:r>
            <w:proofErr w:type="spellEnd"/>
            <w:r w:rsidRPr="003F2010">
              <w:rPr>
                <w:rFonts w:ascii="Myriad Pro" w:eastAsia="Times New Roman" w:hAnsi="Myriad Pro" w:cs="Times New Roman"/>
                <w:sz w:val="21"/>
                <w:szCs w:val="21"/>
                <w:lang w:eastAsia="en-GB"/>
              </w:rPr>
              <w:t xml:space="preserve"> </w:t>
            </w:r>
            <w:proofErr w:type="spellStart"/>
            <w:r w:rsidRPr="003F2010">
              <w:rPr>
                <w:rFonts w:ascii="Myriad Pro" w:eastAsia="Times New Roman" w:hAnsi="Myriad Pro" w:cs="Times New Roman"/>
                <w:sz w:val="21"/>
                <w:szCs w:val="21"/>
                <w:lang w:eastAsia="en-GB"/>
              </w:rPr>
              <w:t>Goyal</w:t>
            </w:r>
            <w:proofErr w:type="spellEnd"/>
            <w:r w:rsidRPr="003F2010">
              <w:rPr>
                <w:rFonts w:ascii="Myriad Pro" w:eastAsia="Times New Roman" w:hAnsi="Myriad Pro" w:cs="Times New Roman"/>
                <w:sz w:val="21"/>
                <w:szCs w:val="21"/>
                <w:lang w:eastAsia="en-GB"/>
              </w:rPr>
              <w:t xml:space="preserve"> qualified from Aberdeen Medical School in 2001 and after three years in Occupational and Environmental Medicine, he chose to focus specifically on Environmental Medicine. He is a Clinical Researcher in the Neurosciences Department at the University of Manchester specialising in the neuro-immunological approach to ASD. Dr </w:t>
            </w:r>
            <w:proofErr w:type="spellStart"/>
            <w:r w:rsidRPr="003F2010">
              <w:rPr>
                <w:rFonts w:ascii="Myriad Pro" w:eastAsia="Times New Roman" w:hAnsi="Myriad Pro" w:cs="Times New Roman"/>
                <w:sz w:val="21"/>
                <w:szCs w:val="21"/>
                <w:lang w:eastAsia="en-GB"/>
              </w:rPr>
              <w:t>Goyal</w:t>
            </w:r>
            <w:proofErr w:type="spellEnd"/>
            <w:r w:rsidRPr="003F2010">
              <w:rPr>
                <w:rFonts w:ascii="Myriad Pro" w:eastAsia="Times New Roman" w:hAnsi="Myriad Pro" w:cs="Times New Roman"/>
                <w:sz w:val="21"/>
                <w:szCs w:val="21"/>
                <w:lang w:eastAsia="en-GB"/>
              </w:rPr>
              <w:t xml:space="preserve"> is also the Medical Director at Sincere Health.</w:t>
            </w:r>
          </w:p>
        </w:tc>
      </w:tr>
    </w:tbl>
    <w:p w:rsidR="00241ACE" w:rsidRDefault="003F2010">
      <w:r w:rsidRPr="003F2010">
        <w:rPr>
          <w:rFonts w:ascii="Myriad Pro" w:eastAsia="Times New Roman" w:hAnsi="Myriad Pro" w:cs="Times New Roman"/>
          <w:sz w:val="12"/>
          <w:szCs w:val="12"/>
          <w:lang w:eastAsia="en-GB"/>
        </w:rPr>
        <w:lastRenderedPageBreak/>
        <w:t> </w:t>
      </w:r>
      <w:bookmarkStart w:id="0" w:name="_GoBack"/>
      <w:bookmarkEnd w:id="0"/>
    </w:p>
    <w:sectPr w:rsidR="00241AC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Myriad Pro">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2010"/>
    <w:rsid w:val="00241ACE"/>
    <w:rsid w:val="003F20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F0E82D7-92B8-4EE8-8D98-E8EE77ECD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F201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3F201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greatplainslaboratory.com/" TargetMode="External"/><Relationship Id="rId11" Type="http://schemas.openxmlformats.org/officeDocument/2006/relationships/image" Target="media/image7.jpeg"/><Relationship Id="rId5" Type="http://schemas.openxmlformats.org/officeDocument/2006/relationships/image" Target="media/image2.jpeg"/><Relationship Id="rId10" Type="http://schemas.openxmlformats.org/officeDocument/2006/relationships/image" Target="media/image6.jpeg"/><Relationship Id="rId4" Type="http://schemas.openxmlformats.org/officeDocument/2006/relationships/image" Target="media/image1.jpeg"/><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761</Words>
  <Characters>4338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bevis</dc:creator>
  <cp:keywords/>
  <dc:description/>
  <cp:lastModifiedBy>susan bevis</cp:lastModifiedBy>
  <cp:revision>1</cp:revision>
  <dcterms:created xsi:type="dcterms:W3CDTF">2014-11-23T01:26:00Z</dcterms:created>
  <dcterms:modified xsi:type="dcterms:W3CDTF">2014-11-23T01:28:00Z</dcterms:modified>
</cp:coreProperties>
</file>